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62CB6" w14:textId="77777777" w:rsidR="00517F9A" w:rsidRPr="00143229" w:rsidRDefault="00517F9A" w:rsidP="00517F9A">
      <w:pPr>
        <w:spacing w:line="276" w:lineRule="auto"/>
      </w:pPr>
    </w:p>
    <w:p w14:paraId="22DE3103" w14:textId="77777777" w:rsidR="00517F9A" w:rsidRPr="000C70D1" w:rsidRDefault="00517F9A" w:rsidP="00517F9A">
      <w:pPr>
        <w:ind w:firstLine="709"/>
        <w:contextualSpacing/>
        <w:rPr>
          <w:noProof/>
        </w:rPr>
      </w:pPr>
      <w:r w:rsidRPr="000C70D1">
        <w:rPr>
          <w:b/>
          <w:noProof/>
          <w:sz w:val="20"/>
        </w:rPr>
        <w:t xml:space="preserve">                                       </w:t>
      </w:r>
      <w:r w:rsidRPr="000C70D1">
        <w:rPr>
          <w:b/>
          <w:noProof/>
          <w:sz w:val="20"/>
        </w:rPr>
        <w:drawing>
          <wp:inline distT="0" distB="0" distL="0" distR="0" wp14:anchorId="067C15D8" wp14:editId="615EABD3">
            <wp:extent cx="1158240" cy="1135380"/>
            <wp:effectExtent l="0" t="0" r="3810" b="7620"/>
            <wp:docPr id="9" name="Рисунок 9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0D1">
        <w:rPr>
          <w:b/>
          <w:noProof/>
          <w:sz w:val="20"/>
        </w:rPr>
        <w:t xml:space="preserve">    </w:t>
      </w:r>
      <w:r w:rsidRPr="000C70D1">
        <w:rPr>
          <w:noProof/>
        </w:rPr>
        <w:drawing>
          <wp:inline distT="0" distB="0" distL="0" distR="0" wp14:anchorId="07F2B75F" wp14:editId="05717974">
            <wp:extent cx="1043498" cy="1043940"/>
            <wp:effectExtent l="0" t="0" r="4445" b="381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4394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70D1">
        <w:rPr>
          <w:noProof/>
        </w:rPr>
        <w:t xml:space="preserve">    </w:t>
      </w:r>
      <w:r w:rsidRPr="000C70D1">
        <w:rPr>
          <w:noProof/>
        </w:rPr>
        <w:drawing>
          <wp:inline distT="0" distB="0" distL="0" distR="0" wp14:anchorId="6D4D049F" wp14:editId="3EB72B6B">
            <wp:extent cx="1165860" cy="11277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B1356" w14:textId="77777777" w:rsidR="00517F9A" w:rsidRPr="000C70D1" w:rsidRDefault="00517F9A" w:rsidP="00517F9A">
      <w:pPr>
        <w:ind w:firstLine="709"/>
        <w:contextualSpacing/>
        <w:jc w:val="center"/>
        <w:rPr>
          <w:sz w:val="10"/>
        </w:rPr>
      </w:pPr>
    </w:p>
    <w:p w14:paraId="60F19C83" w14:textId="77777777" w:rsidR="00517F9A" w:rsidRPr="000C70D1" w:rsidRDefault="00517F9A" w:rsidP="00517F9A">
      <w:pPr>
        <w:tabs>
          <w:tab w:val="left" w:pos="567"/>
        </w:tabs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Общество с ограниченной ответственностью</w:t>
      </w:r>
    </w:p>
    <w:p w14:paraId="300E385D" w14:textId="77777777" w:rsidR="00517F9A" w:rsidRPr="000C70D1" w:rsidRDefault="00517F9A" w:rsidP="00517F9A">
      <w:pPr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Центр аудита и охраны труда «Лидер»</w:t>
      </w:r>
    </w:p>
    <w:p w14:paraId="2C951B68" w14:textId="77777777" w:rsidR="00517F9A" w:rsidRPr="000C70D1" w:rsidRDefault="00517F9A" w:rsidP="00517F9A">
      <w:pPr>
        <w:ind w:firstLine="709"/>
        <w:contextualSpacing/>
        <w:jc w:val="center"/>
        <w:rPr>
          <w:b/>
          <w:sz w:val="32"/>
        </w:rPr>
      </w:pPr>
      <w:r w:rsidRPr="000C70D1">
        <w:rPr>
          <w:b/>
          <w:sz w:val="28"/>
        </w:rPr>
        <w:t>(ООО ЦАОТ «Лидер»)</w:t>
      </w:r>
    </w:p>
    <w:p w14:paraId="6F493387" w14:textId="77777777" w:rsidR="00517F9A" w:rsidRPr="000C70D1" w:rsidRDefault="00517F9A" w:rsidP="00517F9A">
      <w:pPr>
        <w:ind w:right="-465" w:firstLine="709"/>
        <w:contextualSpacing/>
        <w:jc w:val="center"/>
        <w:rPr>
          <w:b/>
        </w:rPr>
      </w:pPr>
    </w:p>
    <w:p w14:paraId="664ABE92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 xml:space="preserve">Государственная аккредитация № РООС </w:t>
      </w:r>
      <w:r w:rsidRPr="000C70D1">
        <w:rPr>
          <w:b/>
          <w:lang w:val="en-US"/>
        </w:rPr>
        <w:t>RU</w:t>
      </w:r>
      <w:r w:rsidRPr="000C70D1">
        <w:rPr>
          <w:b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14:paraId="5C7DE30B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14:paraId="647C0E70" w14:textId="77777777" w:rsidR="00517F9A" w:rsidRPr="000C70D1" w:rsidRDefault="00517F9A" w:rsidP="00517F9A">
      <w:pPr>
        <w:tabs>
          <w:tab w:val="left" w:leader="underscore" w:pos="1843"/>
          <w:tab w:val="left" w:pos="3261"/>
        </w:tabs>
        <w:rPr>
          <w:b/>
        </w:rPr>
      </w:pPr>
      <w:r w:rsidRPr="000C70D1"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 w14:paraId="0642B8AE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Входит в состав рабочей группы по Трудовому Законодательству Верховного Суда РФ</w:t>
      </w:r>
    </w:p>
    <w:p w14:paraId="48B3A475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Член Национального Союза Кадровиков России</w:t>
      </w:r>
    </w:p>
    <w:tbl>
      <w:tblPr>
        <w:tblW w:w="10206" w:type="dxa"/>
        <w:tblInd w:w="108" w:type="dxa"/>
        <w:tblLook w:val="01E0" w:firstRow="1" w:lastRow="1" w:firstColumn="1" w:lastColumn="1" w:noHBand="0" w:noVBand="0"/>
      </w:tblPr>
      <w:tblGrid>
        <w:gridCol w:w="5920"/>
        <w:gridCol w:w="4286"/>
      </w:tblGrid>
      <w:tr w:rsidR="00517F9A" w:rsidRPr="000C70D1" w14:paraId="6C3273CC" w14:textId="77777777" w:rsidTr="00771888">
        <w:trPr>
          <w:trHeight w:val="1056"/>
        </w:trPr>
        <w:tc>
          <w:tcPr>
            <w:tcW w:w="5920" w:type="dxa"/>
          </w:tcPr>
          <w:p w14:paraId="2EB8EDA7" w14:textId="77777777" w:rsidR="00517F9A" w:rsidRPr="000C70D1" w:rsidRDefault="00517F9A" w:rsidP="00771888">
            <w:pPr>
              <w:tabs>
                <w:tab w:val="left" w:leader="underscore" w:pos="1843"/>
                <w:tab w:val="left" w:pos="3261"/>
              </w:tabs>
              <w:spacing w:before="120"/>
              <w:ind w:hanging="100"/>
              <w:rPr>
                <w:b/>
              </w:rPr>
            </w:pPr>
          </w:p>
        </w:tc>
        <w:tc>
          <w:tcPr>
            <w:tcW w:w="4286" w:type="dxa"/>
          </w:tcPr>
          <w:p w14:paraId="0781EEA5" w14:textId="77777777" w:rsidR="00517F9A" w:rsidRPr="000C70D1" w:rsidRDefault="00517F9A" w:rsidP="00771888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</w:p>
          <w:p w14:paraId="1EACF4A7" w14:textId="77777777" w:rsidR="00517F9A" w:rsidRPr="000C70D1" w:rsidRDefault="00517F9A" w:rsidP="00771888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  <w:r w:rsidRPr="000C70D1"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организаций, юристам, специалистам службы персонала, отдела кадров и охраны труда.  </w:t>
            </w:r>
          </w:p>
        </w:tc>
      </w:tr>
    </w:tbl>
    <w:p w14:paraId="66913DBC" w14:textId="77777777" w:rsidR="00517F9A" w:rsidRPr="000C70D1" w:rsidRDefault="00517F9A" w:rsidP="00517F9A">
      <w:pPr>
        <w:keepNext/>
        <w:ind w:firstLine="709"/>
        <w:jc w:val="both"/>
        <w:outlineLvl w:val="1"/>
        <w:rPr>
          <w:b/>
          <w:bCs/>
          <w:iCs/>
          <w:color w:val="FF0000"/>
          <w:sz w:val="26"/>
          <w:szCs w:val="26"/>
        </w:rPr>
      </w:pPr>
    </w:p>
    <w:p w14:paraId="6CFA5366" w14:textId="77777777" w:rsidR="00517F9A" w:rsidRPr="00200573" w:rsidRDefault="00517F9A" w:rsidP="00517F9A">
      <w:pPr>
        <w:keepNext/>
        <w:ind w:firstLine="709"/>
        <w:jc w:val="both"/>
        <w:outlineLvl w:val="1"/>
        <w:rPr>
          <w:b/>
          <w:bCs/>
          <w:i/>
          <w:iCs/>
          <w:sz w:val="26"/>
          <w:szCs w:val="26"/>
        </w:rPr>
      </w:pPr>
      <w:r w:rsidRPr="00200573">
        <w:rPr>
          <w:b/>
          <w:bCs/>
          <w:iCs/>
          <w:sz w:val="26"/>
          <w:szCs w:val="26"/>
        </w:rPr>
        <w:t>В связи с вступлением в силу:</w:t>
      </w:r>
    </w:p>
    <w:p w14:paraId="5A5E64CB" w14:textId="77777777" w:rsidR="00517F9A" w:rsidRPr="00200573" w:rsidRDefault="00517F9A" w:rsidP="00517F9A">
      <w:pPr>
        <w:suppressAutoHyphens/>
        <w:ind w:firstLine="709"/>
        <w:jc w:val="both"/>
        <w:rPr>
          <w:sz w:val="26"/>
          <w:szCs w:val="26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02.12.2019 N 393-ФЗ </w:t>
      </w:r>
      <w:r w:rsidRPr="00200573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  <w:r w:rsidRPr="00200573">
        <w:rPr>
          <w:sz w:val="26"/>
          <w:szCs w:val="26"/>
        </w:rPr>
        <w:t xml:space="preserve"> </w:t>
      </w:r>
    </w:p>
    <w:p w14:paraId="724D9995" w14:textId="77777777" w:rsidR="00517F9A" w:rsidRPr="00200573" w:rsidRDefault="00517F9A" w:rsidP="00517F9A">
      <w:pPr>
        <w:ind w:firstLine="709"/>
        <w:jc w:val="both"/>
        <w:rPr>
          <w:sz w:val="26"/>
          <w:szCs w:val="26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439-ФЗ </w:t>
      </w:r>
      <w:r w:rsidRPr="00200573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  <w:r w:rsidRPr="00200573">
        <w:rPr>
          <w:sz w:val="26"/>
          <w:szCs w:val="26"/>
        </w:rPr>
        <w:t xml:space="preserve"> </w:t>
      </w:r>
    </w:p>
    <w:p w14:paraId="2609E12A" w14:textId="77777777" w:rsidR="00517F9A" w:rsidRPr="00200573" w:rsidRDefault="00517F9A" w:rsidP="00517F9A">
      <w:pPr>
        <w:ind w:firstLine="709"/>
        <w:jc w:val="both"/>
        <w:rPr>
          <w:sz w:val="26"/>
          <w:szCs w:val="26"/>
          <w:shd w:val="clear" w:color="auto" w:fill="FFFFFF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436-ФЗ </w:t>
      </w:r>
      <w:r w:rsidRPr="00200573">
        <w:rPr>
          <w:sz w:val="26"/>
          <w:szCs w:val="26"/>
          <w:shd w:val="clear" w:color="auto" w:fill="FFFFFF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 w14:paraId="640FE1CC" w14:textId="77777777" w:rsidR="00517F9A" w:rsidRPr="00200573" w:rsidRDefault="00517F9A" w:rsidP="00517F9A">
      <w:pPr>
        <w:ind w:firstLine="709"/>
        <w:jc w:val="both"/>
        <w:rPr>
          <w:b/>
          <w:sz w:val="26"/>
          <w:szCs w:val="26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Постановления Правления ПФ РФ от 25.12.2019 N 730п </w:t>
      </w:r>
      <w:r w:rsidRPr="00200573">
        <w:rPr>
          <w:sz w:val="26"/>
          <w:szCs w:val="26"/>
          <w:shd w:val="clear" w:color="auto" w:fill="FFFFFF"/>
        </w:rPr>
        <w:t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лица" в электронном виде") (Зарегистрировано в Минюсте России 23.01.2020 N 57251)</w:t>
      </w:r>
    </w:p>
    <w:p w14:paraId="50562B45" w14:textId="77777777" w:rsidR="00517F9A" w:rsidRPr="00200573" w:rsidRDefault="00517F9A" w:rsidP="00517F9A">
      <w:pPr>
        <w:ind w:firstLine="709"/>
        <w:jc w:val="both"/>
        <w:rPr>
          <w:bCs/>
          <w:sz w:val="26"/>
          <w:szCs w:val="26"/>
        </w:rPr>
      </w:pPr>
      <w:r w:rsidRPr="00200573">
        <w:rPr>
          <w:b/>
          <w:sz w:val="26"/>
          <w:szCs w:val="26"/>
        </w:rPr>
        <w:t xml:space="preserve">Федерального закона от 02.05.2015 № 122-ФЗ </w:t>
      </w:r>
      <w:r w:rsidRPr="00200573">
        <w:rPr>
          <w:bCs/>
          <w:sz w:val="26"/>
          <w:szCs w:val="26"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 w14:paraId="14C6DFF1" w14:textId="77777777" w:rsidR="00517F9A" w:rsidRPr="000C70D1" w:rsidRDefault="00517F9A" w:rsidP="00200573">
      <w:pPr>
        <w:jc w:val="both"/>
        <w:rPr>
          <w:b/>
          <w:color w:val="FF0000"/>
          <w:sz w:val="26"/>
          <w:szCs w:val="26"/>
        </w:rPr>
      </w:pPr>
    </w:p>
    <w:p w14:paraId="2C89ED47" w14:textId="77777777" w:rsidR="00517F9A" w:rsidRPr="000C70D1" w:rsidRDefault="00517F9A" w:rsidP="00517F9A">
      <w:pPr>
        <w:ind w:firstLine="709"/>
        <w:jc w:val="both"/>
        <w:rPr>
          <w:b/>
          <w:color w:val="FF0000"/>
          <w:sz w:val="26"/>
          <w:szCs w:val="26"/>
        </w:rPr>
      </w:pPr>
    </w:p>
    <w:p w14:paraId="426096A2" w14:textId="77777777" w:rsidR="00517F9A" w:rsidRPr="000C70D1" w:rsidRDefault="00517F9A" w:rsidP="00517F9A">
      <w:pPr>
        <w:ind w:firstLine="709"/>
        <w:jc w:val="center"/>
        <w:rPr>
          <w:b/>
          <w:color w:val="FF0000"/>
          <w:sz w:val="32"/>
          <w:szCs w:val="32"/>
        </w:rPr>
      </w:pPr>
      <w:r w:rsidRPr="000C70D1">
        <w:rPr>
          <w:b/>
          <w:color w:val="FF0000"/>
          <w:sz w:val="32"/>
          <w:szCs w:val="32"/>
        </w:rPr>
        <w:t>Рекомендуем принять участие:</w:t>
      </w:r>
    </w:p>
    <w:p w14:paraId="0E7F9687" w14:textId="77777777" w:rsidR="00517F9A" w:rsidRPr="000C70D1" w:rsidRDefault="00200573" w:rsidP="00517F9A">
      <w:pPr>
        <w:tabs>
          <w:tab w:val="left" w:pos="330"/>
          <w:tab w:val="right" w:pos="8490"/>
        </w:tabs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 августа</w:t>
      </w:r>
      <w:r w:rsidR="00517F9A" w:rsidRPr="000C70D1">
        <w:rPr>
          <w:b/>
          <w:sz w:val="32"/>
          <w:szCs w:val="32"/>
        </w:rPr>
        <w:t xml:space="preserve"> 2020 года</w:t>
      </w:r>
    </w:p>
    <w:p w14:paraId="4FBE6C12" w14:textId="77777777" w:rsidR="00517F9A" w:rsidRPr="000C70D1" w:rsidRDefault="00517F9A" w:rsidP="00517F9A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32"/>
          <w:szCs w:val="32"/>
        </w:rPr>
      </w:pPr>
    </w:p>
    <w:p w14:paraId="5744BCC3" w14:textId="14164908" w:rsidR="00517F9A" w:rsidRPr="000C70D1" w:rsidRDefault="00517F9A" w:rsidP="00517F9A">
      <w:pPr>
        <w:tabs>
          <w:tab w:val="left" w:pos="330"/>
          <w:tab w:val="right" w:pos="8490"/>
        </w:tabs>
        <w:ind w:firstLine="709"/>
        <w:jc w:val="center"/>
        <w:rPr>
          <w:b/>
          <w:color w:val="040B92"/>
          <w:sz w:val="32"/>
          <w:szCs w:val="32"/>
        </w:rPr>
      </w:pPr>
      <w:r w:rsidRPr="000C70D1">
        <w:rPr>
          <w:b/>
          <w:color w:val="040B92"/>
          <w:sz w:val="32"/>
          <w:szCs w:val="32"/>
        </w:rPr>
        <w:t xml:space="preserve">В </w:t>
      </w:r>
      <w:r w:rsidR="00200573">
        <w:rPr>
          <w:b/>
          <w:color w:val="040B92"/>
          <w:sz w:val="32"/>
          <w:szCs w:val="32"/>
        </w:rPr>
        <w:t>ОЧНОМ СЕМИНАРЕ</w:t>
      </w:r>
      <w:r w:rsidRPr="000C70D1">
        <w:rPr>
          <w:b/>
          <w:color w:val="040B92"/>
          <w:sz w:val="32"/>
          <w:szCs w:val="32"/>
        </w:rPr>
        <w:t>:</w:t>
      </w:r>
    </w:p>
    <w:p w14:paraId="030A76F6" w14:textId="7F3BC140" w:rsidR="00517F9A" w:rsidRPr="000C70D1" w:rsidRDefault="00517F9A" w:rsidP="00517F9A">
      <w:pPr>
        <w:ind w:firstLine="709"/>
        <w:jc w:val="center"/>
        <w:rPr>
          <w:sz w:val="32"/>
          <w:szCs w:val="32"/>
        </w:rPr>
      </w:pPr>
      <w:r w:rsidRPr="000C70D1">
        <w:rPr>
          <w:b/>
          <w:sz w:val="32"/>
          <w:szCs w:val="32"/>
        </w:rPr>
        <w:t>«2020 - 2021 гг.: Новое трудовое законодательство</w:t>
      </w:r>
      <w:r w:rsidR="00E00459">
        <w:rPr>
          <w:b/>
          <w:sz w:val="32"/>
          <w:szCs w:val="32"/>
        </w:rPr>
        <w:t xml:space="preserve"> – Процветание или Банкротство</w:t>
      </w:r>
      <w:r>
        <w:rPr>
          <w:b/>
          <w:sz w:val="32"/>
          <w:szCs w:val="32"/>
        </w:rPr>
        <w:t>»</w:t>
      </w:r>
    </w:p>
    <w:p w14:paraId="438260FB" w14:textId="77777777" w:rsidR="00517F9A" w:rsidRPr="000C70D1" w:rsidRDefault="00517F9A" w:rsidP="00517F9A">
      <w:pPr>
        <w:ind w:firstLine="709"/>
        <w:jc w:val="center"/>
        <w:rPr>
          <w:sz w:val="32"/>
          <w:szCs w:val="32"/>
        </w:rPr>
      </w:pPr>
    </w:p>
    <w:p w14:paraId="7BCF5E11" w14:textId="77777777" w:rsidR="00517F9A" w:rsidRPr="000C70D1" w:rsidRDefault="00517F9A" w:rsidP="00517F9A">
      <w:pPr>
        <w:ind w:firstLine="709"/>
        <w:jc w:val="both"/>
        <w:rPr>
          <w:sz w:val="26"/>
          <w:szCs w:val="26"/>
        </w:rPr>
      </w:pPr>
    </w:p>
    <w:p w14:paraId="5D589DB2" w14:textId="77777777" w:rsidR="00517F9A" w:rsidRPr="000C70D1" w:rsidRDefault="00517F9A" w:rsidP="00517F9A">
      <w:pPr>
        <w:ind w:firstLine="709"/>
        <w:jc w:val="both"/>
        <w:rPr>
          <w:b/>
          <w:sz w:val="26"/>
          <w:szCs w:val="26"/>
          <w:u w:val="single"/>
        </w:rPr>
      </w:pPr>
      <w:r w:rsidRPr="000C70D1">
        <w:rPr>
          <w:b/>
          <w:sz w:val="26"/>
          <w:szCs w:val="26"/>
          <w:u w:val="single"/>
        </w:rPr>
        <w:t>Программа:</w:t>
      </w:r>
    </w:p>
    <w:p w14:paraId="2BA6A8AE" w14:textId="77777777" w:rsidR="00517F9A" w:rsidRPr="000C70D1" w:rsidRDefault="00517F9A" w:rsidP="00517F9A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000000"/>
          <w:sz w:val="26"/>
          <w:szCs w:val="26"/>
          <w:lang w:eastAsia="en-US"/>
        </w:rPr>
      </w:pPr>
      <w:r w:rsidRPr="000C70D1">
        <w:rPr>
          <w:rFonts w:eastAsia="Calibri"/>
          <w:b/>
          <w:color w:val="000000"/>
          <w:sz w:val="26"/>
          <w:szCs w:val="26"/>
          <w:lang w:eastAsia="en-US"/>
        </w:rPr>
        <w:t>Новый трудовой кодекс РФ 2020</w:t>
      </w:r>
    </w:p>
    <w:p w14:paraId="33A1EE15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Юридические аспекты;</w:t>
      </w:r>
    </w:p>
    <w:p w14:paraId="6637716B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Квалификационные аспекты;</w:t>
      </w:r>
    </w:p>
    <w:p w14:paraId="7807153F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Профессиональные аспекты;</w:t>
      </w:r>
    </w:p>
    <w:p w14:paraId="42C709FF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Практические аспекты;</w:t>
      </w:r>
    </w:p>
    <w:p w14:paraId="68D75C11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Права и обязанности работодателя;</w:t>
      </w:r>
    </w:p>
    <w:p w14:paraId="28F3EF9D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Права и обязанности работника;</w:t>
      </w:r>
    </w:p>
    <w:p w14:paraId="313C220B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Аргументы защиты работодателя;</w:t>
      </w:r>
    </w:p>
    <w:p w14:paraId="6AF2C8D3" w14:textId="77777777" w:rsidR="00517F9A" w:rsidRPr="000C70D1" w:rsidRDefault="00517F9A" w:rsidP="00517F9A">
      <w:pPr>
        <w:tabs>
          <w:tab w:val="left" w:pos="567"/>
          <w:tab w:val="left" w:pos="1560"/>
        </w:tabs>
        <w:ind w:firstLine="709"/>
        <w:contextualSpacing/>
        <w:jc w:val="both"/>
        <w:rPr>
          <w:sz w:val="26"/>
          <w:szCs w:val="26"/>
          <w:lang w:eastAsia="en-US"/>
        </w:rPr>
      </w:pPr>
    </w:p>
    <w:p w14:paraId="7F0F35C4" w14:textId="77777777" w:rsidR="00517F9A" w:rsidRPr="000C70D1" w:rsidRDefault="00517F9A" w:rsidP="00517F9A">
      <w:pPr>
        <w:tabs>
          <w:tab w:val="left" w:pos="142"/>
        </w:tabs>
        <w:ind w:firstLine="709"/>
        <w:jc w:val="both"/>
        <w:rPr>
          <w:sz w:val="26"/>
          <w:szCs w:val="26"/>
        </w:rPr>
      </w:pPr>
      <w:r w:rsidRPr="000C70D1">
        <w:rPr>
          <w:b/>
          <w:bCs/>
          <w:iCs/>
          <w:color w:val="000000"/>
          <w:sz w:val="26"/>
          <w:szCs w:val="26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 w14:paraId="058EAECC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и обязанности работодателя;</w:t>
      </w:r>
    </w:p>
    <w:p w14:paraId="4DD46EB2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и обязанности работника;</w:t>
      </w:r>
    </w:p>
    <w:p w14:paraId="69A79168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Аргументы защиты работодателя;</w:t>
      </w:r>
    </w:p>
    <w:p w14:paraId="5C822E74" w14:textId="77777777"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</w:p>
    <w:p w14:paraId="093CF2A8" w14:textId="77777777"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iCs/>
          <w:color w:val="000000"/>
          <w:sz w:val="26"/>
          <w:szCs w:val="26"/>
        </w:rPr>
      </w:pPr>
      <w:r w:rsidRPr="000C70D1">
        <w:rPr>
          <w:b/>
          <w:bCs/>
          <w:iCs/>
          <w:color w:val="000000"/>
          <w:sz w:val="26"/>
          <w:szCs w:val="26"/>
        </w:rPr>
        <w:t>Электронный кадровый документооборот (ЭКДО)</w:t>
      </w:r>
    </w:p>
    <w:p w14:paraId="0235DAB2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Юридические аспекты;</w:t>
      </w:r>
    </w:p>
    <w:p w14:paraId="671392F6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Обязательность перехода на ЭКДО;</w:t>
      </w:r>
    </w:p>
    <w:p w14:paraId="74F9DF54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Практика применения ЭКДО;</w:t>
      </w:r>
    </w:p>
    <w:p w14:paraId="30F982F1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Портал «Работа в России»</w:t>
      </w:r>
    </w:p>
    <w:p w14:paraId="6F2120E7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Цифровая отчетность</w:t>
      </w:r>
    </w:p>
    <w:p w14:paraId="64F83773" w14:textId="77777777" w:rsidR="00517F9A" w:rsidRPr="000C70D1" w:rsidRDefault="00517F9A" w:rsidP="00517F9A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C70D1">
        <w:rPr>
          <w:b/>
          <w:bCs/>
          <w:color w:val="000000"/>
          <w:sz w:val="26"/>
          <w:szCs w:val="26"/>
        </w:rPr>
        <w:t>Постановление Правления Пенсионного фонда России от 25 декабря 2019 г. N 730п</w:t>
      </w:r>
      <w:r w:rsidRPr="000C70D1">
        <w:rPr>
          <w:color w:val="000000"/>
          <w:sz w:val="26"/>
          <w:szCs w:val="26"/>
        </w:rPr>
        <w:t xml:space="preserve">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 w14:paraId="21742898" w14:textId="77777777" w:rsidR="00517F9A" w:rsidRPr="000C70D1" w:rsidRDefault="00517F9A" w:rsidP="00517F9A">
      <w:pPr>
        <w:ind w:firstLine="709"/>
        <w:jc w:val="both"/>
        <w:rPr>
          <w:b/>
          <w:sz w:val="26"/>
          <w:szCs w:val="26"/>
          <w:u w:val="single"/>
        </w:rPr>
      </w:pPr>
    </w:p>
    <w:p w14:paraId="004625B1" w14:textId="77777777"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/>
          <w:bCs/>
          <w:iCs/>
          <w:color w:val="000000"/>
          <w:sz w:val="26"/>
          <w:szCs w:val="26"/>
          <w:lang w:eastAsia="en-US"/>
        </w:rPr>
        <w:t>Внедрение профессиональных стандартов</w:t>
      </w:r>
      <w:r w:rsidRPr="000C70D1">
        <w:rPr>
          <w:b/>
          <w:bCs/>
          <w:iCs/>
          <w:color w:val="000000"/>
          <w:sz w:val="26"/>
          <w:szCs w:val="26"/>
          <w:lang w:eastAsia="en-US"/>
        </w:rPr>
        <w:softHyphen/>
        <w:t xml:space="preserve"> на предприятии.</w:t>
      </w:r>
    </w:p>
    <w:p w14:paraId="1E209BF1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Юридические аспекты;</w:t>
      </w:r>
    </w:p>
    <w:p w14:paraId="640B3F92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или квалификационные справочники;</w:t>
      </w:r>
    </w:p>
    <w:p w14:paraId="1E92B628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трудовые функции;</w:t>
      </w:r>
    </w:p>
    <w:p w14:paraId="7D62E881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должностные инструкции;</w:t>
      </w:r>
    </w:p>
    <w:p w14:paraId="567EA41C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отчет СЗВ-ТД</w:t>
      </w:r>
    </w:p>
    <w:p w14:paraId="536A9AC4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работодателя: обучить, перевести на другую работу или уволить?</w:t>
      </w:r>
    </w:p>
    <w:p w14:paraId="3BC02DD1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работника: как добиться соответствия профессиональному стандарту?</w:t>
      </w:r>
    </w:p>
    <w:p w14:paraId="56AA71E2" w14:textId="77777777"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b/>
          <w:iCs/>
          <w:color w:val="000000"/>
          <w:sz w:val="26"/>
          <w:szCs w:val="26"/>
          <w:lang w:eastAsia="en-US"/>
        </w:rPr>
      </w:pPr>
    </w:p>
    <w:p w14:paraId="63DFC577" w14:textId="77777777"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  <w:r w:rsidRPr="000C70D1">
        <w:rPr>
          <w:b/>
          <w:bCs/>
          <w:sz w:val="26"/>
          <w:szCs w:val="26"/>
        </w:rPr>
        <w:t>Кадровый учёт на предприятии</w:t>
      </w:r>
    </w:p>
    <w:p w14:paraId="1AA74252" w14:textId="77777777" w:rsidR="00517F9A" w:rsidRPr="000C70D1" w:rsidRDefault="00517F9A" w:rsidP="00517F9A">
      <w:pPr>
        <w:numPr>
          <w:ilvl w:val="0"/>
          <w:numId w:val="5"/>
        </w:numPr>
        <w:ind w:left="0" w:firstLine="709"/>
        <w:jc w:val="both"/>
        <w:rPr>
          <w:i/>
          <w:sz w:val="26"/>
          <w:szCs w:val="26"/>
        </w:rPr>
      </w:pPr>
      <w:r w:rsidRPr="000C70D1">
        <w:rPr>
          <w:sz w:val="26"/>
          <w:szCs w:val="26"/>
        </w:rPr>
        <w:lastRenderedPageBreak/>
        <w:t xml:space="preserve">Кадровый учёт на предприятии: </w:t>
      </w:r>
      <w:r w:rsidRPr="000C70D1">
        <w:rPr>
          <w:i/>
          <w:sz w:val="26"/>
          <w:szCs w:val="26"/>
        </w:rPr>
        <w:t xml:space="preserve">Новое в Трудовом законодательстве c марта 2020. </w:t>
      </w:r>
    </w:p>
    <w:p w14:paraId="1DA80055" w14:textId="77777777" w:rsidR="00517F9A" w:rsidRPr="000C70D1" w:rsidRDefault="00517F9A" w:rsidP="00517F9A">
      <w:pPr>
        <w:numPr>
          <w:ilvl w:val="0"/>
          <w:numId w:val="5"/>
        </w:numPr>
        <w:ind w:left="0" w:firstLine="709"/>
        <w:jc w:val="both"/>
        <w:rPr>
          <w:i/>
          <w:sz w:val="26"/>
          <w:szCs w:val="26"/>
          <w:u w:val="single"/>
        </w:rPr>
      </w:pPr>
      <w:r w:rsidRPr="000C70D1">
        <w:rPr>
          <w:sz w:val="26"/>
          <w:szCs w:val="26"/>
        </w:rPr>
        <w:t>Основные ошибки работодателя и кадровой службы. Исключение ошибок на примере отдельных документов:</w:t>
      </w:r>
    </w:p>
    <w:p w14:paraId="51218DBA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Правила внутреннего трудового распорядка;</w:t>
      </w:r>
    </w:p>
    <w:p w14:paraId="0F46F20A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об оплате труда;</w:t>
      </w:r>
    </w:p>
    <w:p w14:paraId="2FC01877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защите персональных данных работников;</w:t>
      </w:r>
    </w:p>
    <w:p w14:paraId="777754DC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Согласие работника на хранение, обработку и передачу персональных данных;</w:t>
      </w:r>
    </w:p>
    <w:p w14:paraId="37FF6EA3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ненормированном рабочем дне;</w:t>
      </w:r>
    </w:p>
    <w:p w14:paraId="5D4440A6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разделении рабочего дня на части;</w:t>
      </w:r>
    </w:p>
    <w:p w14:paraId="1E710D8D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коммерческой тайне;</w:t>
      </w:r>
    </w:p>
    <w:p w14:paraId="7221AD9D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командировках;</w:t>
      </w:r>
    </w:p>
    <w:p w14:paraId="110E669C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разъездном характере работ;</w:t>
      </w:r>
    </w:p>
    <w:p w14:paraId="70832AD6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Коллективный договор;</w:t>
      </w:r>
    </w:p>
    <w:p w14:paraId="730F4E79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Книга учета движения трудовых книжек и вкладышей к ним;</w:t>
      </w:r>
    </w:p>
    <w:p w14:paraId="2D42662E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Приходно-расходная книга по учету бланков трудовых книжек и вкладышей к ним;</w:t>
      </w:r>
    </w:p>
    <w:p w14:paraId="6756ADAD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Журналы;</w:t>
      </w:r>
    </w:p>
    <w:p w14:paraId="0351C42E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Приказы;</w:t>
      </w:r>
    </w:p>
    <w:p w14:paraId="72DFD5A0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Штатное расписание;</w:t>
      </w:r>
    </w:p>
    <w:p w14:paraId="10134ED2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Трудовые книжки;</w:t>
      </w:r>
    </w:p>
    <w:p w14:paraId="4FC383DD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Трудовые договоры и дополнительные соглашения к ним;</w:t>
      </w:r>
    </w:p>
    <w:p w14:paraId="1AA68A42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Личные карточки Т-2;</w:t>
      </w:r>
    </w:p>
    <w:p w14:paraId="0212B8B5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по личному составу (прием, перевод, увольнение);</w:t>
      </w:r>
    </w:p>
    <w:p w14:paraId="2344AA1C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Личные дела на работников;</w:t>
      </w:r>
    </w:p>
    <w:p w14:paraId="1C3EAA0D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Должностные инструкции;</w:t>
      </w:r>
    </w:p>
    <w:p w14:paraId="2B0E6FD8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График отпусков;</w:t>
      </w:r>
    </w:p>
    <w:p w14:paraId="63E57102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предоставлении отпусков;</w:t>
      </w:r>
    </w:p>
    <w:p w14:paraId="742D34C3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Служебные задания;</w:t>
      </w:r>
    </w:p>
    <w:p w14:paraId="054E1148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Командировочные удостоверения;</w:t>
      </w:r>
    </w:p>
    <w:p w14:paraId="1EF9B520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направлении в командировку;</w:t>
      </w:r>
    </w:p>
    <w:p w14:paraId="6CA6486A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Табель учета рабочего времени;</w:t>
      </w:r>
    </w:p>
    <w:p w14:paraId="423508C3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Графики сменности;</w:t>
      </w:r>
    </w:p>
    <w:p w14:paraId="079DFD3B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Договор полной материальной ответственности;</w:t>
      </w:r>
    </w:p>
    <w:p w14:paraId="5308727C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дисциплинарных взысканиях;</w:t>
      </w:r>
    </w:p>
    <w:p w14:paraId="061CE5C7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Докладные, служебные, объяснительные;</w:t>
      </w:r>
    </w:p>
    <w:p w14:paraId="1DA7B7E5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по основной деятельности компании, касающиеся трудовых отношений (привлечение к работе в выходной день, награждения, поощрения и т.д.);</w:t>
      </w:r>
    </w:p>
    <w:p w14:paraId="4646934C" w14:textId="77777777" w:rsidR="00517F9A" w:rsidRPr="000C70D1" w:rsidRDefault="00517F9A" w:rsidP="00517F9A">
      <w:pPr>
        <w:tabs>
          <w:tab w:val="num" w:pos="1134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1C8DB2E9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bookmarkStart w:id="0" w:name="_Hlk41605513"/>
      <w:r w:rsidRPr="000C70D1">
        <w:rPr>
          <w:rFonts w:eastAsia="Calibri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14:paraId="0315687E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Кадровый аудит / Кадровый аутсорсинг: выгоды и преимущества.</w:t>
      </w:r>
    </w:p>
    <w:bookmarkEnd w:id="0"/>
    <w:p w14:paraId="67566710" w14:textId="77777777"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</w:p>
    <w:p w14:paraId="78BCC0FB" w14:textId="77777777"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  <w:r w:rsidRPr="000C70D1">
        <w:rPr>
          <w:b/>
          <w:bCs/>
          <w:sz w:val="26"/>
          <w:szCs w:val="26"/>
        </w:rPr>
        <w:t>Охрана труда.</w:t>
      </w:r>
    </w:p>
    <w:p w14:paraId="7C444ACD" w14:textId="77777777" w:rsidR="00517F9A" w:rsidRPr="000C70D1" w:rsidRDefault="00517F9A" w:rsidP="00517F9A">
      <w:pPr>
        <w:numPr>
          <w:ilvl w:val="0"/>
          <w:numId w:val="7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lastRenderedPageBreak/>
        <w:t>Новое в законодательстве об охране труда c января 2018.</w:t>
      </w:r>
    </w:p>
    <w:p w14:paraId="62F690C8" w14:textId="77777777" w:rsidR="00517F9A" w:rsidRPr="000C70D1" w:rsidRDefault="00517F9A" w:rsidP="00517F9A">
      <w:pPr>
        <w:numPr>
          <w:ilvl w:val="0"/>
          <w:numId w:val="7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Дополнительные требования в связи с распространением коронавирусной инфекции</w:t>
      </w:r>
    </w:p>
    <w:p w14:paraId="281D41AB" w14:textId="77777777" w:rsidR="00517F9A" w:rsidRPr="000C70D1" w:rsidRDefault="00517F9A" w:rsidP="00517F9A">
      <w:pPr>
        <w:numPr>
          <w:ilvl w:val="0"/>
          <w:numId w:val="7"/>
        </w:numPr>
        <w:suppressAutoHyphens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Создание системы управления охраной труда (СУОТ). Практика применения изменений в законодательстве 2018-2021гг:</w:t>
      </w:r>
    </w:p>
    <w:p w14:paraId="056CFE03" w14:textId="77777777" w:rsidR="00517F9A" w:rsidRPr="000C70D1" w:rsidRDefault="00517F9A" w:rsidP="00517F9A">
      <w:pPr>
        <w:suppressAutoHyphens/>
        <w:ind w:firstLine="709"/>
        <w:jc w:val="both"/>
        <w:rPr>
          <w:rFonts w:eastAsia="Calibri"/>
          <w:b/>
          <w:sz w:val="26"/>
          <w:szCs w:val="26"/>
          <w:lang w:eastAsia="zh-CN"/>
        </w:rPr>
      </w:pPr>
    </w:p>
    <w:p w14:paraId="4159781B" w14:textId="77777777" w:rsidR="00517F9A" w:rsidRPr="000C70D1" w:rsidRDefault="00517F9A" w:rsidP="00517F9A">
      <w:pPr>
        <w:suppressAutoHyphens/>
        <w:ind w:firstLine="709"/>
        <w:jc w:val="both"/>
        <w:rPr>
          <w:rFonts w:eastAsia="Calibri"/>
          <w:b/>
          <w:sz w:val="26"/>
          <w:szCs w:val="26"/>
          <w:lang w:eastAsia="zh-CN"/>
        </w:rPr>
      </w:pPr>
      <w:r w:rsidRPr="000C70D1">
        <w:rPr>
          <w:rFonts w:eastAsia="Calibri"/>
          <w:b/>
          <w:sz w:val="26"/>
          <w:szCs w:val="26"/>
          <w:lang w:eastAsia="zh-CN"/>
        </w:rPr>
        <w:t>Разработка и внедрение Системы управления охраной труда (СУОТ)</w:t>
      </w:r>
    </w:p>
    <w:p w14:paraId="2061746F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1. Политика работодателя в области охраны труда;</w:t>
      </w:r>
    </w:p>
    <w:p w14:paraId="55BC8AE2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2. Цели работодателя в области охраны труда;</w:t>
      </w:r>
    </w:p>
    <w:p w14:paraId="3D28E1A9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3. Обеспечение функционирования СУОТ (распределение обязанностей в сфере охраны труда между должностными лицами работодателя);</w:t>
      </w:r>
    </w:p>
    <w:p w14:paraId="6465D6E6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 Процедуры, направленные на достижение целей работодателя в области охраны труда (далее - процедуры), включая:</w:t>
      </w:r>
    </w:p>
    <w:p w14:paraId="31F232D6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4.1 процедуру подготовки работников по охране труда;</w:t>
      </w:r>
    </w:p>
    <w:p w14:paraId="33950A31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4.2 процедуру организации и проведения оценки условий труда;</w:t>
      </w:r>
    </w:p>
    <w:p w14:paraId="77B4DA75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4.3 процедуру управления профессиональными рисками;</w:t>
      </w:r>
    </w:p>
    <w:p w14:paraId="702DA07B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4.4 процедуру организации и проведения наблюдения за состоянием здоровья работников;</w:t>
      </w:r>
    </w:p>
    <w:p w14:paraId="217270C4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14:paraId="3E5CE033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4.6 процедуру обеспечения оптимальных режимов труда и отдыха работников;</w:t>
      </w:r>
    </w:p>
    <w:p w14:paraId="0C11EBEF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4.7процедуру обеспечения работников средствами индивидуальной и коллективной защиты, смывающими и обезвреживающими средствами;</w:t>
      </w:r>
    </w:p>
    <w:p w14:paraId="2694D66A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4.8 процедуру обеспечения работников молоком и другими равноценными пищевыми продуктами, лечебно-профилактическим питанием;</w:t>
      </w:r>
    </w:p>
    <w:p w14:paraId="36F268E4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4.9 процедуры обеспечения безопасного выполнения подрядных работ и снабжения безопасной продукцией;</w:t>
      </w:r>
    </w:p>
    <w:p w14:paraId="0CAEB824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5. Планирование мероприятий по реализации процедур;</w:t>
      </w:r>
    </w:p>
    <w:p w14:paraId="25DAF13B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6. Контроль функционирования СУОТ и мониторинг реализации процедур;</w:t>
      </w:r>
    </w:p>
    <w:p w14:paraId="5B652818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7. Планирование улучшений функционирования СУОТ;</w:t>
      </w:r>
    </w:p>
    <w:p w14:paraId="52BFFB62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8. Реагирование на аварии, несчастные случаи и профессиональные заболевания;</w:t>
      </w:r>
    </w:p>
    <w:p w14:paraId="2A1BB033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9. Управление документами СУОТ.</w:t>
      </w:r>
    </w:p>
    <w:p w14:paraId="034366F4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14:paraId="4BD14AA0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Аудит охраны труда / аутсорсинг охраны труда: выгоды и преимущества.</w:t>
      </w:r>
    </w:p>
    <w:p w14:paraId="3728A782" w14:textId="77777777"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</w:p>
    <w:p w14:paraId="2DAEE65E" w14:textId="77777777"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  <w:r w:rsidRPr="000C70D1">
        <w:rPr>
          <w:b/>
          <w:bCs/>
          <w:color w:val="000000"/>
          <w:sz w:val="26"/>
          <w:szCs w:val="26"/>
        </w:rPr>
        <w:t>Готовимся к проверкам контролирующих органов</w:t>
      </w:r>
    </w:p>
    <w:p w14:paraId="29C86A35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Проект нового КоАП в части санкций за несоблюдение трудового законодательства</w:t>
      </w:r>
    </w:p>
    <w:p w14:paraId="089F46BA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Постановление Правительства РФ «О внесение изменений в 294-ФЗ и переходе контролирующих органов РФ на риск-ориентированный подход при осуществлении надзора» с 01 января 2018 года.</w:t>
      </w:r>
    </w:p>
    <w:p w14:paraId="61690E62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 xml:space="preserve">Федеральный закон от 31 декабря 2014 г. № 511-ФЗ «О внесении изменений в Федеральный закон «О защите прав юридических лиц и </w:t>
      </w:r>
      <w:r w:rsidRPr="000C70D1">
        <w:rPr>
          <w:color w:val="000000"/>
          <w:sz w:val="26"/>
          <w:szCs w:val="26"/>
        </w:rPr>
        <w:lastRenderedPageBreak/>
        <w:t>индивидуальных предпринимателей при осуществлении государственного контроля (надзора) и муниципального контроля»</w:t>
      </w:r>
    </w:p>
    <w:p w14:paraId="1659A404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Постановление Правительства РФ от 28 апреля 2015 г. № 415 «О правилах формирования и ведения единого реестра проверок».</w:t>
      </w:r>
    </w:p>
    <w:p w14:paraId="07F5DBD6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Виды, структуры, регламент проведения проверок.</w:t>
      </w:r>
    </w:p>
    <w:p w14:paraId="7DFF64EC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Изменение штрафных санкций 2018 г. – 2020 г.</w:t>
      </w:r>
    </w:p>
    <w:p w14:paraId="49CFBD2D" w14:textId="77777777" w:rsidR="00517F9A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</w:p>
    <w:p w14:paraId="41994289" w14:textId="77777777"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  <w:r w:rsidRPr="000C70D1">
        <w:rPr>
          <w:rFonts w:eastAsia="Calibri"/>
          <w:b/>
          <w:bCs/>
          <w:iCs/>
          <w:color w:val="FF0000"/>
          <w:sz w:val="26"/>
          <w:szCs w:val="26"/>
          <w:lang w:eastAsia="en-US"/>
        </w:rPr>
        <w:t>Ответы на вопросы слушателей.</w:t>
      </w:r>
    </w:p>
    <w:p w14:paraId="2F9A5DC8" w14:textId="77777777"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</w:p>
    <w:p w14:paraId="500C9D98" w14:textId="77777777" w:rsidR="00517F9A" w:rsidRPr="00200573" w:rsidRDefault="00200573" w:rsidP="00200573">
      <w:pPr>
        <w:ind w:firstLine="709"/>
        <w:contextualSpacing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color w:val="FF0000"/>
          <w:sz w:val="26"/>
          <w:szCs w:val="26"/>
          <w:u w:val="single"/>
          <w:lang w:eastAsia="en-US"/>
        </w:rPr>
        <w:t>Семинар веде</w:t>
      </w:r>
      <w:r w:rsidR="00517F9A" w:rsidRPr="000C70D1">
        <w:rPr>
          <w:rFonts w:eastAsia="Calibri"/>
          <w:b/>
          <w:color w:val="FF0000"/>
          <w:sz w:val="26"/>
          <w:szCs w:val="26"/>
          <w:u w:val="single"/>
          <w:lang w:eastAsia="en-US"/>
        </w:rPr>
        <w:t>т</w:t>
      </w:r>
      <w:r w:rsidR="00517F9A" w:rsidRPr="000C70D1">
        <w:rPr>
          <w:rFonts w:eastAsia="Calibri"/>
          <w:b/>
          <w:color w:val="FF0000"/>
          <w:sz w:val="26"/>
          <w:szCs w:val="26"/>
          <w:lang w:eastAsia="en-US"/>
        </w:rPr>
        <w:t>:</w:t>
      </w:r>
      <w:r w:rsidR="00517F9A" w:rsidRPr="000C70D1"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</w:p>
    <w:p w14:paraId="0F06A531" w14:textId="77777777" w:rsidR="00517F9A" w:rsidRPr="000C70D1" w:rsidRDefault="00517F9A" w:rsidP="00517F9A">
      <w:pPr>
        <w:ind w:firstLine="709"/>
        <w:jc w:val="both"/>
        <w:rPr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Жуковская Ирина Николаевна</w:t>
      </w:r>
      <w:r w:rsidRPr="000C70D1">
        <w:rPr>
          <w:color w:val="000000"/>
          <w:sz w:val="26"/>
          <w:szCs w:val="26"/>
        </w:rPr>
        <w:t xml:space="preserve"> - заместитель Председателя Комитета "ОПОРЫ РОССИИ" по социально-трудовым отношениям,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 w14:paraId="0CFBFB88" w14:textId="77777777"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14:paraId="39ED42C2" w14:textId="77777777"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 w:rsidRPr="000C70D1">
        <w:rPr>
          <w:rFonts w:eastAsia="Calibri"/>
          <w:b/>
          <w:color w:val="FF0000"/>
          <w:sz w:val="26"/>
          <w:szCs w:val="26"/>
          <w:u w:val="single"/>
          <w:lang w:eastAsia="en-US"/>
        </w:rPr>
        <w:t xml:space="preserve">Стоимость </w:t>
      </w:r>
      <w:r w:rsidR="00200573">
        <w:rPr>
          <w:rFonts w:eastAsia="Calibri"/>
          <w:b/>
          <w:color w:val="FF0000"/>
          <w:sz w:val="26"/>
          <w:szCs w:val="26"/>
          <w:u w:val="single"/>
          <w:lang w:eastAsia="en-US"/>
        </w:rPr>
        <w:t>очного семинра</w:t>
      </w:r>
      <w:r w:rsidRPr="00200573">
        <w:rPr>
          <w:rFonts w:eastAsia="Calibri"/>
          <w:b/>
          <w:color w:val="FF0000"/>
          <w:sz w:val="26"/>
          <w:szCs w:val="26"/>
          <w:lang w:eastAsia="en-US"/>
        </w:rPr>
        <w:t xml:space="preserve">: </w:t>
      </w:r>
    </w:p>
    <w:p w14:paraId="5E26E8B6" w14:textId="77777777"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14:paraId="15BA7EF6" w14:textId="77777777" w:rsidR="00517F9A" w:rsidRPr="000C70D1" w:rsidRDefault="00200573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>10</w:t>
      </w:r>
      <w:r w:rsidR="00517F9A" w:rsidRPr="000C70D1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000 рублей 00 копеек с предприятия (3-и участника,  в том числе руководитель организации).</w:t>
      </w:r>
    </w:p>
    <w:p w14:paraId="2EA56BF9" w14:textId="6AB57F9E" w:rsidR="00200573" w:rsidRPr="00200573" w:rsidRDefault="00200573" w:rsidP="00200573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За </w:t>
      </w:r>
      <w:r w:rsidR="00FC54CC">
        <w:rPr>
          <w:rFonts w:eastAsia="Calibri"/>
          <w:b/>
          <w:i/>
          <w:color w:val="000000"/>
          <w:sz w:val="26"/>
          <w:szCs w:val="26"/>
          <w:lang w:eastAsia="en-US"/>
        </w:rPr>
        <w:t>каждого последующего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специалиста – 5 </w:t>
      </w:r>
      <w:r w:rsidR="00517F9A" w:rsidRPr="000C70D1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000 рублей 00 копеек. </w:t>
      </w:r>
    </w:p>
    <w:p w14:paraId="037BD9A3" w14:textId="0B62F83F" w:rsidR="00517F9A" w:rsidRPr="0009518C" w:rsidRDefault="00200573" w:rsidP="0009518C">
      <w:pPr>
        <w:ind w:firstLine="709"/>
        <w:contextualSpacing/>
        <w:jc w:val="both"/>
        <w:rPr>
          <w:rFonts w:eastAsia="Calibri"/>
          <w:b/>
          <w:color w:val="FF0000"/>
          <w:sz w:val="26"/>
          <w:szCs w:val="26"/>
          <w:lang w:eastAsia="en-US"/>
        </w:rPr>
      </w:pPr>
      <w:r w:rsidRPr="00200573">
        <w:rPr>
          <w:rFonts w:eastAsia="Calibri"/>
          <w:b/>
          <w:color w:val="FF0000"/>
          <w:sz w:val="26"/>
          <w:szCs w:val="26"/>
          <w:lang w:eastAsia="en-US"/>
        </w:rPr>
        <w:t xml:space="preserve">В связи с очным форматом проведения мероприятия количество мест ограниченно. </w:t>
      </w:r>
    </w:p>
    <w:p w14:paraId="5151DD55" w14:textId="77777777" w:rsidR="0009518C" w:rsidRDefault="0009518C" w:rsidP="0009518C">
      <w:pPr>
        <w:ind w:firstLine="709"/>
        <w:contextualSpacing/>
        <w:jc w:val="both"/>
        <w:rPr>
          <w:rFonts w:eastAsia="Calibri"/>
          <w:b/>
          <w:i/>
          <w:color w:val="2F5496"/>
          <w:sz w:val="26"/>
          <w:szCs w:val="26"/>
          <w:lang w:eastAsia="en-US"/>
        </w:rPr>
      </w:pPr>
    </w:p>
    <w:p w14:paraId="0F6E5B1A" w14:textId="08C038DB" w:rsidR="00517F9A" w:rsidRPr="0009518C" w:rsidRDefault="00517F9A" w:rsidP="0009518C">
      <w:pPr>
        <w:ind w:firstLine="709"/>
        <w:contextualSpacing/>
        <w:jc w:val="both"/>
        <w:rPr>
          <w:rFonts w:eastAsia="Calibri"/>
          <w:b/>
          <w:i/>
          <w:color w:val="2F5496"/>
          <w:sz w:val="26"/>
          <w:szCs w:val="26"/>
          <w:lang w:eastAsia="en-US"/>
        </w:rPr>
      </w:pPr>
      <w:r w:rsidRPr="000C70D1">
        <w:rPr>
          <w:rFonts w:eastAsia="Calibri"/>
          <w:b/>
          <w:i/>
          <w:color w:val="2F5496"/>
          <w:sz w:val="26"/>
          <w:szCs w:val="26"/>
          <w:lang w:eastAsia="en-US"/>
        </w:rPr>
        <w:t xml:space="preserve">Выдается Удостоверение о повышении квалификации на каждого участника </w:t>
      </w:r>
      <w:r w:rsidR="00200573">
        <w:rPr>
          <w:rFonts w:eastAsia="Calibri"/>
          <w:b/>
          <w:i/>
          <w:color w:val="2F5496"/>
          <w:sz w:val="26"/>
          <w:szCs w:val="26"/>
          <w:lang w:eastAsia="en-US"/>
        </w:rPr>
        <w:t>очного семинара</w:t>
      </w:r>
      <w:r w:rsidRPr="000C70D1">
        <w:rPr>
          <w:rFonts w:eastAsia="Calibri"/>
          <w:b/>
          <w:i/>
          <w:color w:val="2F5496"/>
          <w:sz w:val="26"/>
          <w:szCs w:val="26"/>
          <w:lang w:eastAsia="en-US"/>
        </w:rPr>
        <w:t>,</w:t>
      </w:r>
      <w:r w:rsidRPr="000C70D1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</w:t>
      </w:r>
      <w:r w:rsidRPr="000C70D1">
        <w:rPr>
          <w:rFonts w:eastAsia="Calibri"/>
          <w:b/>
          <w:i/>
          <w:color w:val="365F91"/>
          <w:sz w:val="26"/>
          <w:szCs w:val="26"/>
          <w:lang w:eastAsia="en-US"/>
        </w:rPr>
        <w:t xml:space="preserve">раздаточный материал </w:t>
      </w:r>
      <w:r w:rsidRPr="000C70D1">
        <w:rPr>
          <w:rFonts w:eastAsia="Calibri"/>
          <w:b/>
          <w:bCs/>
          <w:i/>
          <w:iCs/>
          <w:color w:val="365F91"/>
          <w:sz w:val="26"/>
          <w:szCs w:val="26"/>
          <w:shd w:val="clear" w:color="auto" w:fill="FFFFFF"/>
          <w:lang w:eastAsia="en-US"/>
        </w:rPr>
        <w:t>вебинара в электронном виде,</w:t>
      </w:r>
      <w:r w:rsidRPr="000C70D1">
        <w:rPr>
          <w:rFonts w:eastAsia="Calibri"/>
          <w:b/>
          <w:i/>
          <w:color w:val="365F91"/>
          <w:sz w:val="26"/>
          <w:szCs w:val="26"/>
          <w:lang w:eastAsia="en-US"/>
        </w:rPr>
        <w:t xml:space="preserve"> </w:t>
      </w:r>
      <w:r w:rsidRPr="000C70D1">
        <w:rPr>
          <w:rFonts w:eastAsia="Calibri"/>
          <w:b/>
          <w:i/>
          <w:color w:val="2F5496"/>
          <w:sz w:val="26"/>
          <w:szCs w:val="26"/>
          <w:lang w:eastAsia="en-US"/>
        </w:rPr>
        <w:t>дополнительный практический материал по темам вебинара.</w:t>
      </w:r>
    </w:p>
    <w:p w14:paraId="4F4D1621" w14:textId="77777777" w:rsidR="0009518C" w:rsidRDefault="0009518C" w:rsidP="0009518C">
      <w:pPr>
        <w:ind w:firstLine="709"/>
        <w:jc w:val="both"/>
        <w:rPr>
          <w:b/>
          <w:color w:val="FF0000"/>
          <w:sz w:val="26"/>
          <w:szCs w:val="26"/>
          <w:u w:val="single"/>
        </w:rPr>
      </w:pPr>
    </w:p>
    <w:p w14:paraId="74840776" w14:textId="61031BC4" w:rsidR="0009518C" w:rsidRPr="0009518C" w:rsidRDefault="00517F9A" w:rsidP="0009518C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FF0000"/>
          <w:sz w:val="26"/>
          <w:szCs w:val="26"/>
          <w:u w:val="single"/>
        </w:rPr>
        <w:t>Дата проведения</w:t>
      </w:r>
      <w:r>
        <w:rPr>
          <w:b/>
          <w:color w:val="000000"/>
          <w:sz w:val="26"/>
          <w:szCs w:val="26"/>
        </w:rPr>
        <w:t xml:space="preserve">: </w:t>
      </w:r>
      <w:r w:rsidR="00200573">
        <w:rPr>
          <w:b/>
          <w:color w:val="000000"/>
          <w:sz w:val="26"/>
          <w:szCs w:val="26"/>
        </w:rPr>
        <w:t xml:space="preserve">20 августа </w:t>
      </w:r>
      <w:r w:rsidRPr="000C70D1">
        <w:rPr>
          <w:b/>
          <w:color w:val="000000"/>
          <w:sz w:val="26"/>
          <w:szCs w:val="26"/>
        </w:rPr>
        <w:t>2020 года</w:t>
      </w:r>
    </w:p>
    <w:p w14:paraId="2B2ABFF5" w14:textId="77777777" w:rsidR="0009518C" w:rsidRDefault="0009518C" w:rsidP="0009518C">
      <w:pPr>
        <w:ind w:left="3402" w:hanging="2693"/>
        <w:jc w:val="both"/>
        <w:rPr>
          <w:b/>
          <w:color w:val="FF0000"/>
          <w:sz w:val="26"/>
          <w:szCs w:val="26"/>
          <w:u w:val="single"/>
        </w:rPr>
      </w:pPr>
    </w:p>
    <w:p w14:paraId="639BAEE5" w14:textId="2E76D202" w:rsidR="00517F9A" w:rsidRPr="000C70D1" w:rsidRDefault="0009518C" w:rsidP="0009518C">
      <w:pPr>
        <w:ind w:left="3402" w:hanging="2693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9518C">
        <w:rPr>
          <w:b/>
          <w:color w:val="FF0000"/>
          <w:sz w:val="26"/>
          <w:szCs w:val="26"/>
          <w:u w:val="single"/>
        </w:rPr>
        <w:t>Место проведения:</w:t>
      </w:r>
      <w:r>
        <w:rPr>
          <w:b/>
          <w:color w:val="000000"/>
          <w:sz w:val="26"/>
          <w:szCs w:val="26"/>
        </w:rPr>
        <w:t xml:space="preserve"> </w:t>
      </w:r>
      <w:r w:rsidRPr="0009518C">
        <w:rPr>
          <w:b/>
          <w:color w:val="000000"/>
          <w:sz w:val="26"/>
          <w:szCs w:val="26"/>
        </w:rPr>
        <w:t>Гостиница «Салют»</w:t>
      </w:r>
      <w:r>
        <w:rPr>
          <w:b/>
          <w:color w:val="000000"/>
          <w:sz w:val="26"/>
          <w:szCs w:val="26"/>
        </w:rPr>
        <w:t xml:space="preserve">, </w:t>
      </w:r>
      <w:r w:rsidRPr="0009518C">
        <w:rPr>
          <w:b/>
          <w:color w:val="000000"/>
          <w:sz w:val="26"/>
          <w:szCs w:val="26"/>
        </w:rPr>
        <w:t>г. Москва, Ленинский проспект, д. 158.</w:t>
      </w:r>
      <w:r w:rsidR="000F6F33">
        <w:rPr>
          <w:b/>
          <w:color w:val="000000"/>
          <w:sz w:val="26"/>
          <w:szCs w:val="26"/>
        </w:rPr>
        <w:t xml:space="preserve"> Рубиновый зал.</w:t>
      </w:r>
    </w:p>
    <w:p w14:paraId="4972760D" w14:textId="77777777" w:rsidR="0009518C" w:rsidRDefault="0009518C" w:rsidP="00517F9A">
      <w:pPr>
        <w:ind w:firstLine="709"/>
        <w:jc w:val="both"/>
        <w:rPr>
          <w:b/>
          <w:color w:val="FF0000"/>
          <w:sz w:val="26"/>
          <w:szCs w:val="26"/>
          <w:u w:val="single"/>
        </w:rPr>
      </w:pPr>
      <w:bookmarkStart w:id="1" w:name="_Hlk41605238"/>
    </w:p>
    <w:p w14:paraId="66917170" w14:textId="2212E1F0" w:rsidR="00200573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FF0000"/>
          <w:sz w:val="26"/>
          <w:szCs w:val="26"/>
          <w:u w:val="single"/>
        </w:rPr>
        <w:t>Время проведения (</w:t>
      </w:r>
      <w:r w:rsidR="00200573">
        <w:rPr>
          <w:b/>
          <w:color w:val="FF0000"/>
          <w:sz w:val="26"/>
          <w:szCs w:val="26"/>
          <w:u w:val="single"/>
        </w:rPr>
        <w:t>Московское</w:t>
      </w:r>
      <w:r w:rsidRPr="000C70D1">
        <w:rPr>
          <w:b/>
          <w:color w:val="FF0000"/>
          <w:sz w:val="26"/>
          <w:szCs w:val="26"/>
          <w:u w:val="single"/>
        </w:rPr>
        <w:t>)</w:t>
      </w:r>
      <w:r w:rsidRPr="00200573">
        <w:rPr>
          <w:b/>
          <w:color w:val="FF0000"/>
          <w:sz w:val="26"/>
          <w:szCs w:val="26"/>
        </w:rPr>
        <w:t xml:space="preserve">: </w:t>
      </w:r>
      <w:bookmarkEnd w:id="1"/>
    </w:p>
    <w:p w14:paraId="74B9C541" w14:textId="77777777" w:rsidR="00517F9A" w:rsidRPr="000C70D1" w:rsidRDefault="00517F9A" w:rsidP="00517F9A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C70D1">
        <w:rPr>
          <w:b/>
          <w:color w:val="000000"/>
          <w:sz w:val="26"/>
          <w:szCs w:val="26"/>
        </w:rPr>
        <w:t xml:space="preserve">начало регистрации – 10.00 </w:t>
      </w:r>
    </w:p>
    <w:p w14:paraId="15D13A37" w14:textId="14825D41" w:rsidR="00517F9A" w:rsidRPr="000C70D1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 xml:space="preserve">начало </w:t>
      </w:r>
      <w:r w:rsidR="00200573">
        <w:rPr>
          <w:b/>
          <w:color w:val="000000"/>
          <w:sz w:val="26"/>
          <w:szCs w:val="26"/>
        </w:rPr>
        <w:t>семинара</w:t>
      </w:r>
      <w:r w:rsidRPr="000C70D1">
        <w:rPr>
          <w:b/>
          <w:color w:val="000000"/>
          <w:sz w:val="26"/>
          <w:szCs w:val="26"/>
        </w:rPr>
        <w:t xml:space="preserve"> – 1</w:t>
      </w:r>
      <w:r w:rsidR="000F6F33">
        <w:rPr>
          <w:b/>
          <w:color w:val="000000"/>
          <w:sz w:val="26"/>
          <w:szCs w:val="26"/>
        </w:rPr>
        <w:t>1</w:t>
      </w:r>
      <w:r w:rsidRPr="000C70D1">
        <w:rPr>
          <w:b/>
          <w:color w:val="000000"/>
          <w:sz w:val="26"/>
          <w:szCs w:val="26"/>
        </w:rPr>
        <w:t>.</w:t>
      </w:r>
      <w:r w:rsidR="000F6F33">
        <w:rPr>
          <w:b/>
          <w:color w:val="000000"/>
          <w:sz w:val="26"/>
          <w:szCs w:val="26"/>
        </w:rPr>
        <w:t>0</w:t>
      </w:r>
      <w:r w:rsidRPr="000C70D1">
        <w:rPr>
          <w:b/>
          <w:color w:val="000000"/>
          <w:sz w:val="26"/>
          <w:szCs w:val="26"/>
        </w:rPr>
        <w:t>0</w:t>
      </w:r>
    </w:p>
    <w:p w14:paraId="16B2FD2A" w14:textId="77777777" w:rsidR="00517F9A" w:rsidRPr="000C70D1" w:rsidRDefault="00200573" w:rsidP="00517F9A">
      <w:pPr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окончание семинара</w:t>
      </w:r>
      <w:r w:rsidR="00517F9A" w:rsidRPr="000C70D1">
        <w:rPr>
          <w:b/>
          <w:color w:val="000000"/>
          <w:sz w:val="26"/>
          <w:szCs w:val="26"/>
        </w:rPr>
        <w:t xml:space="preserve"> – 17.00</w:t>
      </w:r>
    </w:p>
    <w:p w14:paraId="001FE5ED" w14:textId="59181177" w:rsidR="00517F9A" w:rsidRDefault="00517F9A" w:rsidP="0009518C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перерыв – с 13.00 до 14.00</w:t>
      </w:r>
    </w:p>
    <w:p w14:paraId="55D5DE5B" w14:textId="77777777" w:rsidR="0009518C" w:rsidRDefault="0009518C" w:rsidP="00517F9A">
      <w:pPr>
        <w:ind w:firstLine="709"/>
        <w:jc w:val="both"/>
        <w:rPr>
          <w:b/>
          <w:color w:val="FF0000"/>
          <w:sz w:val="26"/>
          <w:szCs w:val="26"/>
        </w:rPr>
      </w:pPr>
    </w:p>
    <w:p w14:paraId="62C463ED" w14:textId="47279D99" w:rsidR="00517F9A" w:rsidRPr="0009518C" w:rsidRDefault="00517F9A" w:rsidP="00517F9A">
      <w:pPr>
        <w:ind w:firstLine="709"/>
        <w:jc w:val="both"/>
        <w:rPr>
          <w:b/>
          <w:color w:val="FF0000"/>
          <w:sz w:val="26"/>
          <w:szCs w:val="26"/>
        </w:rPr>
      </w:pPr>
      <w:r w:rsidRPr="0009518C">
        <w:rPr>
          <w:b/>
          <w:color w:val="FF0000"/>
          <w:sz w:val="26"/>
          <w:szCs w:val="26"/>
        </w:rPr>
        <w:t>Контактное лицо:</w:t>
      </w:r>
    </w:p>
    <w:p w14:paraId="233A6919" w14:textId="77777777" w:rsidR="00517F9A" w:rsidRDefault="00200573" w:rsidP="00517F9A">
      <w:pPr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Жуковская Ирина Николаевна </w:t>
      </w:r>
    </w:p>
    <w:p w14:paraId="12DE9876" w14:textId="77777777" w:rsidR="00200573" w:rsidRPr="00200573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 w:rsidRPr="00200573">
        <w:rPr>
          <w:b/>
          <w:color w:val="000000"/>
          <w:sz w:val="26"/>
          <w:szCs w:val="26"/>
        </w:rPr>
        <w:t>+7</w:t>
      </w:r>
      <w:r w:rsidR="00200573">
        <w:rPr>
          <w:b/>
          <w:color w:val="000000"/>
          <w:sz w:val="26"/>
          <w:szCs w:val="26"/>
          <w:lang w:val="en-US"/>
        </w:rPr>
        <w:t> </w:t>
      </w:r>
      <w:r w:rsidRPr="00200573">
        <w:rPr>
          <w:b/>
          <w:color w:val="000000"/>
          <w:sz w:val="26"/>
          <w:szCs w:val="26"/>
        </w:rPr>
        <w:t>9</w:t>
      </w:r>
      <w:r w:rsidR="00200573">
        <w:rPr>
          <w:b/>
          <w:color w:val="000000"/>
          <w:sz w:val="26"/>
          <w:szCs w:val="26"/>
        </w:rPr>
        <w:t>87 502 58 10</w:t>
      </w:r>
    </w:p>
    <w:p w14:paraId="008B9913" w14:textId="77777777" w:rsidR="00517F9A" w:rsidRPr="000F6F33" w:rsidRDefault="00517F9A" w:rsidP="00200573">
      <w:pPr>
        <w:ind w:firstLine="709"/>
        <w:jc w:val="both"/>
        <w:rPr>
          <w:b/>
          <w:color w:val="000000"/>
          <w:sz w:val="26"/>
          <w:szCs w:val="26"/>
          <w:lang w:val="en-US"/>
        </w:rPr>
      </w:pPr>
      <w:r>
        <w:rPr>
          <w:b/>
          <w:color w:val="000000"/>
          <w:sz w:val="26"/>
          <w:szCs w:val="26"/>
          <w:lang w:val="en-US"/>
        </w:rPr>
        <w:t>e</w:t>
      </w:r>
      <w:r w:rsidRPr="000F6F33">
        <w:rPr>
          <w:b/>
          <w:color w:val="000000"/>
          <w:sz w:val="26"/>
          <w:szCs w:val="26"/>
          <w:lang w:val="en-US"/>
        </w:rPr>
        <w:t>-</w:t>
      </w:r>
      <w:r>
        <w:rPr>
          <w:b/>
          <w:color w:val="000000"/>
          <w:sz w:val="26"/>
          <w:szCs w:val="26"/>
          <w:lang w:val="en-US"/>
        </w:rPr>
        <w:t>mail</w:t>
      </w:r>
      <w:r w:rsidRPr="000F6F33">
        <w:rPr>
          <w:b/>
          <w:color w:val="000000"/>
          <w:sz w:val="26"/>
          <w:szCs w:val="26"/>
          <w:lang w:val="en-US"/>
        </w:rPr>
        <w:t xml:space="preserve">: </w:t>
      </w:r>
      <w:hyperlink r:id="rId8" w:history="1">
        <w:r w:rsidR="00200573" w:rsidRPr="00790EB8">
          <w:rPr>
            <w:rStyle w:val="a3"/>
            <w:sz w:val="26"/>
            <w:szCs w:val="26"/>
            <w:shd w:val="clear" w:color="auto" w:fill="FFFFFF"/>
            <w:lang w:val="en-US"/>
          </w:rPr>
          <w:t>i</w:t>
        </w:r>
        <w:r w:rsidR="00200573" w:rsidRPr="000F6F33">
          <w:rPr>
            <w:rStyle w:val="a3"/>
            <w:sz w:val="26"/>
            <w:szCs w:val="26"/>
            <w:shd w:val="clear" w:color="auto" w:fill="FFFFFF"/>
            <w:lang w:val="en-US"/>
          </w:rPr>
          <w:t>.</w:t>
        </w:r>
        <w:r w:rsidR="00200573" w:rsidRPr="00790EB8">
          <w:rPr>
            <w:rStyle w:val="a3"/>
            <w:sz w:val="26"/>
            <w:szCs w:val="26"/>
            <w:shd w:val="clear" w:color="auto" w:fill="FFFFFF"/>
            <w:lang w:val="en-US"/>
          </w:rPr>
          <w:t>zhukovskaya</w:t>
        </w:r>
        <w:r w:rsidR="00200573" w:rsidRPr="000F6F33">
          <w:rPr>
            <w:rStyle w:val="a3"/>
            <w:sz w:val="26"/>
            <w:szCs w:val="26"/>
            <w:shd w:val="clear" w:color="auto" w:fill="FFFFFF"/>
            <w:lang w:val="en-US"/>
          </w:rPr>
          <w:t>@</w:t>
        </w:r>
        <w:r w:rsidR="00200573" w:rsidRPr="00790EB8">
          <w:rPr>
            <w:rStyle w:val="a3"/>
            <w:sz w:val="26"/>
            <w:szCs w:val="26"/>
            <w:shd w:val="clear" w:color="auto" w:fill="FFFFFF"/>
            <w:lang w:val="en-US"/>
          </w:rPr>
          <w:t>caotlider</w:t>
        </w:r>
        <w:r w:rsidR="00200573" w:rsidRPr="000F6F33">
          <w:rPr>
            <w:rStyle w:val="a3"/>
            <w:sz w:val="26"/>
            <w:szCs w:val="26"/>
            <w:shd w:val="clear" w:color="auto" w:fill="FFFFFF"/>
            <w:lang w:val="en-US"/>
          </w:rPr>
          <w:t>.</w:t>
        </w:r>
        <w:r w:rsidR="00200573" w:rsidRPr="00790EB8">
          <w:rPr>
            <w:rStyle w:val="a3"/>
            <w:sz w:val="26"/>
            <w:szCs w:val="26"/>
            <w:shd w:val="clear" w:color="auto" w:fill="FFFFFF"/>
            <w:lang w:val="en-US"/>
          </w:rPr>
          <w:t>ru</w:t>
        </w:r>
      </w:hyperlink>
      <w:r w:rsidR="00200573" w:rsidRPr="000F6F33">
        <w:rPr>
          <w:sz w:val="26"/>
          <w:szCs w:val="26"/>
          <w:shd w:val="clear" w:color="auto" w:fill="FFFFFF"/>
          <w:lang w:val="en-US"/>
        </w:rPr>
        <w:t xml:space="preserve"> </w:t>
      </w:r>
    </w:p>
    <w:sectPr w:rsidR="00517F9A" w:rsidRPr="000F6F33" w:rsidSect="0009518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7F9A"/>
    <w:rsid w:val="0009518C"/>
    <w:rsid w:val="000F225B"/>
    <w:rsid w:val="000F6F33"/>
    <w:rsid w:val="001745BE"/>
    <w:rsid w:val="00200573"/>
    <w:rsid w:val="00517F9A"/>
    <w:rsid w:val="008A76F7"/>
    <w:rsid w:val="00A16D67"/>
    <w:rsid w:val="00E00459"/>
    <w:rsid w:val="00FC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9035"/>
  <w15:docId w15:val="{8FDBF7F5-1B7D-4842-B822-2A48A186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7F9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7F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F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zhukovskaya@caotlid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1375</Words>
  <Characters>7843</Characters>
  <Application>Microsoft Office Word</Application>
  <DocSecurity>0</DocSecurity>
  <Lines>65</Lines>
  <Paragraphs>18</Paragraphs>
  <ScaleCrop>false</ScaleCrop>
  <Company/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8</cp:revision>
  <dcterms:created xsi:type="dcterms:W3CDTF">2020-07-22T11:48:00Z</dcterms:created>
  <dcterms:modified xsi:type="dcterms:W3CDTF">2020-08-03T15:51:00Z</dcterms:modified>
</cp:coreProperties>
</file>